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40"/>
          <w:szCs w:val="40"/>
        </w:rPr>
      </w:pP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412 Temecula Valley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 xml:space="preserve"> 202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4</w:t>
      </w:r>
    </w:p>
    <w:p>
      <w:pPr>
        <w:pStyle w:val="Body A"/>
        <w:jc w:val="center"/>
      </w:pP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 xml:space="preserve">Day </w:t>
      </w:r>
      <w:r>
        <w:rPr>
          <w:rFonts w:ascii="Nunito Sans" w:cs="Nunito Sans" w:hAnsi="Nunito Sans" w:eastAsia="Nunito Sans"/>
          <w:sz w:val="40"/>
          <w:szCs w:val="40"/>
          <w:rtl w:val="0"/>
          <w:lang w:val="en-US"/>
        </w:rPr>
        <w:t>3 Sunday November 10, 2024</w:t>
      </w:r>
    </w:p>
    <w:tbl>
      <w:tblPr>
        <w:tblW w:w="92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81"/>
        <w:gridCol w:w="3083"/>
        <w:gridCol w:w="3083"/>
      </w:tblGrid>
      <w:tr>
        <w:tblPrEx>
          <w:shd w:val="clear" w:color="auto" w:fill="00a2ff"/>
        </w:tblPrEx>
        <w:trPr>
          <w:trHeight w:val="390" w:hRule="atLeast"/>
          <w:tblHeader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Speaker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/Title</w:t>
            </w:r>
          </w:p>
        </w:tc>
      </w:tr>
      <w:tr>
        <w:tblPrEx>
          <w:shd w:val="clear" w:color="auto" w:fill="cadfff"/>
        </w:tblPrEx>
        <w:trPr>
          <w:trHeight w:val="770" w:hRule="atLeast"/>
        </w:trPr>
        <w:tc>
          <w:tcPr>
            <w:tcW w:type="dxa" w:w="308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Sunday Morning Worship Services</w:t>
            </w:r>
          </w:p>
        </w:tc>
        <w:tc>
          <w:tcPr>
            <w:tcW w:type="dxa" w:w="30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7am/8:45am/10:30am/12:15pm</w:t>
            </w:r>
          </w:p>
        </w:tc>
        <w:tc>
          <w:tcPr>
            <w:tcW w:type="dxa" w:w="308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Nunito Sans" w:cs="Nunito Sans" w:hAnsi="Nunito Sans" w:eastAsia="Nunito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2"/>
                <w:szCs w:val="3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William Federer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#1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10p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Jeff Kinley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4:50p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outline w:val="0"/>
                <w:color w:val="dd5514"/>
                <w:sz w:val="32"/>
                <w:szCs w:val="32"/>
                <w:u w:color="dd5514"/>
                <w:shd w:val="nil" w:color="auto" w:fill="auto"/>
                <w:rtl w:val="0"/>
                <w:lang w:val="en-US"/>
                <w14:textFill>
                  <w14:solidFill>
                    <w14:srgbClr w14:val="DD5514"/>
                  </w14:solidFill>
                </w14:textFill>
              </w:rPr>
              <w:t>Introduction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rtl w:val="0"/>
                <w:lang w:val="en-US"/>
              </w:rPr>
              <w:t>4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T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om Hughes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#2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5:00p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 -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 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30p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Todd Hampson</w:t>
            </w:r>
          </w:p>
        </w:tc>
      </w:tr>
      <w:tr>
        <w:tblPrEx>
          <w:shd w:val="clear" w:color="auto" w:fill="cadfff"/>
        </w:tblPrEx>
        <w:trPr>
          <w:trHeight w:val="38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Break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5:30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40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45" w:hRule="atLeast"/>
        </w:trPr>
        <w:tc>
          <w:tcPr>
            <w:tcW w:type="dxa" w:w="308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Session #3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5:40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 xml:space="preserve">pm - 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00</w:t>
            </w: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pm</w:t>
            </w:r>
          </w:p>
        </w:tc>
        <w:tc>
          <w:tcPr>
            <w:tcW w:type="dxa" w:w="30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Nunito Sans" w:cs="Nunito Sans" w:hAnsi="Nunito Sans" w:eastAsia="Nunito Sans"/>
                <w:sz w:val="32"/>
                <w:szCs w:val="32"/>
                <w:shd w:val="nil" w:color="auto" w:fill="auto"/>
                <w:rtl w:val="0"/>
                <w:lang w:val="en-US"/>
              </w:rPr>
              <w:t>Pastor Tom Hughes, Jeff Kinley, Todd Hampson</w:t>
            </w:r>
          </w:p>
        </w:tc>
      </w:tr>
    </w:tbl>
    <w:p>
      <w:pPr>
        <w:pStyle w:val="Body A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unito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drawing xmlns:a="http://schemas.openxmlformats.org/drawingml/2006/main">
        <wp:inline distT="0" distB="0" distL="0" distR="0">
          <wp:extent cx="1904319" cy="685800"/>
          <wp:effectExtent l="0" t="0" r="0" b="0"/>
          <wp:docPr id="1073741825" name="officeArt object" descr="A black and orang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and orange textDescription automatically generated" descr="A black and orange text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19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center"/>
    </w:pPr>
    <w:r>
      <w:rPr>
        <w:b w:val="1"/>
        <w:bCs w:val="1"/>
        <w:sz w:val="78"/>
        <w:szCs w:val="78"/>
        <w:rtl w:val="0"/>
        <w:lang w:val="en-US"/>
      </w:rPr>
      <w:t>END of the World Conference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